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hint="default" w:ascii="仿宋_GB2312" w:hAnsi="仿宋" w:eastAsia="仿宋_GB2312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黑体" w:hAnsi="黑体" w:eastAsia="黑体" w:cs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1</w:t>
      </w:r>
    </w:p>
    <w:p>
      <w:pPr>
        <w:widowControl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山东企业100强、工业企业100强申报表</w:t>
      </w:r>
    </w:p>
    <w:p>
      <w:pPr>
        <w:widowControl/>
        <w:spacing w:line="560" w:lineRule="exact"/>
        <w:ind w:firstLine="420" w:firstLineChars="0"/>
        <w:jc w:val="center"/>
        <w:rPr>
          <w:rFonts w:hint="eastAsia"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06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84"/>
        <w:gridCol w:w="539"/>
        <w:gridCol w:w="981"/>
        <w:gridCol w:w="315"/>
        <w:gridCol w:w="1060"/>
        <w:gridCol w:w="79"/>
        <w:gridCol w:w="704"/>
        <w:gridCol w:w="196"/>
        <w:gridCol w:w="650"/>
        <w:gridCol w:w="1138"/>
        <w:gridCol w:w="96"/>
        <w:gridCol w:w="188"/>
        <w:gridCol w:w="1167"/>
        <w:gridCol w:w="266"/>
        <w:gridCol w:w="268"/>
        <w:gridCol w:w="346"/>
        <w:gridCol w:w="1097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57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 业 名 称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spacing w:line="240" w:lineRule="exact"/>
              <w:ind w:left="86" w:leftChars="43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  文</w:t>
            </w:r>
          </w:p>
        </w:tc>
        <w:tc>
          <w:tcPr>
            <w:tcW w:w="4238" w:type="dxa"/>
            <w:gridSpan w:val="8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企业性质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国有（     ）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民营（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57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spacing w:line="240" w:lineRule="exact"/>
              <w:ind w:left="86" w:leftChars="43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  文</w:t>
            </w:r>
          </w:p>
        </w:tc>
        <w:tc>
          <w:tcPr>
            <w:tcW w:w="4238" w:type="dxa"/>
            <w:gridSpan w:val="8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英文简称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 讯 地 址</w:t>
            </w:r>
          </w:p>
        </w:tc>
        <w:tc>
          <w:tcPr>
            <w:tcW w:w="5758" w:type="dxa"/>
            <w:gridSpan w:val="1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省      市    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 业 网 址</w:t>
            </w:r>
          </w:p>
        </w:tc>
        <w:tc>
          <w:tcPr>
            <w:tcW w:w="2895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传  真</w:t>
            </w:r>
          </w:p>
        </w:tc>
        <w:tc>
          <w:tcPr>
            <w:tcW w:w="1884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6" w:type="dxa"/>
            <w:gridSpan w:val="3"/>
            <w:vAlign w:val="center"/>
          </w:tcPr>
          <w:p>
            <w:pPr>
              <w:spacing w:line="240" w:lineRule="exact"/>
              <w:ind w:firstLine="360" w:firstLineChars="15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86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务（部门）</w:t>
            </w:r>
          </w:p>
        </w:tc>
        <w:tc>
          <w:tcPr>
            <w:tcW w:w="1889" w:type="dxa"/>
            <w:gridSpan w:val="4"/>
            <w:vAlign w:val="center"/>
          </w:tcPr>
          <w:p>
            <w:pPr>
              <w:spacing w:line="240" w:lineRule="exact"/>
              <w:ind w:left="-200" w:leftChars="-100" w:right="-200" w:rightChars="-100" w:firstLine="240" w:firstLineChars="100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电话(加区号)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  人  代  表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3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 要 负 责 人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3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活 动 联 系 人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3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数据填报联系人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3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3091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生产的产品或提供的服务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在营业收入的占比由大到小排列，最多不超过3项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576" w:type="dxa"/>
            <w:gridSpan w:val="15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0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4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海外收入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净利润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归属母公司所有者净利润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海外资产</w:t>
            </w:r>
          </w:p>
        </w:tc>
        <w:tc>
          <w:tcPr>
            <w:tcW w:w="14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所有者权益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归属母公司所有者权益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纳税总额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员工总数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海外员工（人）</w:t>
            </w:r>
          </w:p>
        </w:tc>
        <w:tc>
          <w:tcPr>
            <w:tcW w:w="14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战新业务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收入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战新业务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战新业务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战新业务员工人数（人）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0667" w:type="dxa"/>
            <w:gridSpan w:val="19"/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集团公司下属企业中是否有属于战略性新兴行业的企业，如果有，有(　　)家，请填报营业收入最多的3家战新企业数据，便于为政府部门提供精准支持。战新行业代码见填表说明四。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91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集团下属战新企业1</w:t>
            </w:r>
          </w:p>
        </w:tc>
        <w:tc>
          <w:tcPr>
            <w:tcW w:w="4426" w:type="dxa"/>
            <w:gridSpan w:val="9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战新行业代码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员工人数（人）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91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集团下属战新企业2</w:t>
            </w:r>
          </w:p>
        </w:tc>
        <w:tc>
          <w:tcPr>
            <w:tcW w:w="4426" w:type="dxa"/>
            <w:gridSpan w:val="9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战新行业代码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员工人数（人）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91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集团下属战新企业3</w:t>
            </w:r>
          </w:p>
        </w:tc>
        <w:tc>
          <w:tcPr>
            <w:tcW w:w="4426" w:type="dxa"/>
            <w:gridSpan w:val="9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战新行业代码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员工人数（人）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667" w:type="dxa"/>
            <w:gridSpan w:val="19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 w:hAnsiTheme="maj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集团公司</w:t>
            </w:r>
            <w:r>
              <w:rPr>
                <w:rFonts w:hint="eastAsia" w:ascii="仿宋_GB2312" w:eastAsia="仿宋_GB2312" w:hAnsiTheme="maj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是否属于“十强产业”，如果是，属于（）行业；集团公司</w:t>
            </w:r>
            <w:r>
              <w:rPr>
                <w:rFonts w:hint="eastAsia" w:ascii="仿宋_GB2312" w:eastAsia="仿宋_GB2312" w:hAnsi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下属企业中是否有属于</w:t>
            </w:r>
            <w:r>
              <w:rPr>
                <w:rFonts w:hint="eastAsia" w:ascii="仿宋_GB2312" w:eastAsia="仿宋_GB2312" w:hAnsiTheme="maj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“十强行业”</w:t>
            </w:r>
            <w:r>
              <w:rPr>
                <w:rFonts w:hint="eastAsia" w:ascii="仿宋_GB2312" w:eastAsia="仿宋_GB2312" w:hAnsi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的企业，如果有，有(　　)家，</w:t>
            </w:r>
            <w:r>
              <w:rPr>
                <w:rFonts w:hint="eastAsia" w:ascii="仿宋_GB2312" w:eastAsia="仿宋_GB2312" w:hAnsiTheme="maj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分别属于（</w:t>
            </w:r>
            <w:r>
              <w:rPr>
                <w:rFonts w:hint="eastAsia" w:ascii="仿宋_GB2312" w:eastAsia="仿宋_GB2312" w:hAnsiTheme="maj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 w:hAnsiTheme="maj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）行业，其中营业收入占比最多的行业是（）；</w:t>
            </w:r>
            <w:r>
              <w:rPr>
                <w:rFonts w:hint="eastAsia" w:ascii="仿宋_GB2312" w:eastAsia="仿宋_GB2312" w:hAnsi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请填报</w:t>
            </w:r>
            <w:r>
              <w:rPr>
                <w:rFonts w:hint="eastAsia" w:ascii="仿宋_GB2312" w:eastAsia="仿宋_GB2312" w:hAnsiTheme="maj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集团公司中属于“十强产业”的企业数据，</w:t>
            </w:r>
            <w:r>
              <w:rPr>
                <w:rFonts w:hint="eastAsia" w:ascii="仿宋_GB2312" w:eastAsia="仿宋_GB2312" w:hAnsi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便于为政府部门提供精准支持。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bCs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十强产业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总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总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总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总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员工人数（人）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总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bCs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bCs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企业信息</w:t>
            </w:r>
          </w:p>
        </w:tc>
        <w:tc>
          <w:tcPr>
            <w:tcW w:w="9180" w:type="dxa"/>
            <w:gridSpan w:val="18"/>
            <w:vAlign w:val="center"/>
          </w:tcPr>
          <w:p>
            <w:pPr>
              <w:pStyle w:val="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20" w:lineRule="exact"/>
              <w:ind w:left="408" w:hanging="408" w:hangingChars="170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根据第一主营业务，本企业属于：A.制造业；B.服务业；C.采掘业；D.建筑业：E.其它。请选择其中一项上打“√”。</w:t>
            </w:r>
          </w:p>
          <w:p>
            <w:pPr>
              <w:pStyle w:val="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20" w:lineRule="exact"/>
              <w:ind w:left="408" w:hanging="408" w:hangingChars="170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eastAsia="仿宋_GB2312" w:hAnsiTheme="maj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年是否并购或重组了其他企业？如果是，共（      ）家。</w:t>
            </w:r>
          </w:p>
          <w:p>
            <w:pPr>
              <w:pStyle w:val="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20" w:lineRule="exact"/>
              <w:ind w:left="408" w:hanging="408" w:hangingChars="170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auto"/>
              </w:rPr>
              <w:t>截至202</w:t>
            </w:r>
            <w:r>
              <w:rPr>
                <w:rFonts w:hint="eastAsia" w:ascii="仿宋_GB2312" w:eastAsia="仿宋_GB2312" w:hAnsiTheme="majorEastAsia"/>
                <w:color w:val="auto"/>
                <w:lang w:val="en-US" w:eastAsia="zh-CN"/>
              </w:rPr>
              <w:t>2</w:t>
            </w:r>
            <w:r>
              <w:rPr>
                <w:rFonts w:hint="eastAsia" w:ascii="仿宋_GB2312" w:eastAsia="仿宋_GB2312" w:hAnsiTheme="majorEastAsia"/>
                <w:color w:val="auto"/>
              </w:rPr>
              <w:t>年底，本企业纳入合并财务报表范围的企业（       ）家</w:t>
            </w:r>
            <w:r>
              <w:rPr>
                <w:rFonts w:hint="eastAsia" w:ascii="仿宋_GB2312" w:eastAsia="仿宋_GB2312" w:hAnsiTheme="majorEastAsia"/>
                <w:color w:val="0000FF"/>
              </w:rPr>
              <w:t>；</w:t>
            </w:r>
            <w:r>
              <w:rPr>
                <w:rFonts w:hint="eastAsia" w:ascii="仿宋_GB2312" w:eastAsia="仿宋_GB2312" w:hAnsiTheme="majorEastAsia"/>
              </w:rPr>
              <w:t>本企业</w:t>
            </w:r>
            <w:r>
              <w:rPr>
                <w:rFonts w:hint="eastAsia"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拥有全资和控股子公司（     ）家，参股公司（      ）家，分公司（     ）家。</w:t>
            </w:r>
          </w:p>
          <w:p>
            <w:pPr>
              <w:pStyle w:val="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20" w:lineRule="exact"/>
              <w:ind w:left="408" w:hanging="408" w:hangingChars="170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截至202</w:t>
            </w:r>
            <w:r>
              <w:rPr>
                <w:rFonts w:hint="eastAsia" w:ascii="仿宋_GB2312" w:eastAsia="仿宋_GB2312" w:hAnsiTheme="maj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年底，本企业拥有有效专利（     ）项，其中发明专利（     ）项。</w:t>
            </w:r>
          </w:p>
          <w:p>
            <w:pPr>
              <w:pStyle w:val="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20" w:lineRule="exact"/>
              <w:ind w:left="408" w:hanging="408" w:hangingChars="170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截至202</w:t>
            </w:r>
            <w:r>
              <w:rPr>
                <w:rFonts w:hint="eastAsia" w:ascii="仿宋_GB2312" w:eastAsia="仿宋_GB2312" w:hAnsiTheme="maj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年底，本企业参与形成的国际、国家或行业标准数（    ）项，其中国家或行业标准（      ）项、国际标准（      ）项。</w:t>
            </w:r>
          </w:p>
          <w:p>
            <w:pPr>
              <w:pStyle w:val="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20" w:lineRule="exact"/>
              <w:ind w:left="408" w:hanging="408" w:hangingChars="170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2022年以来已实施的重大项目：A.项目名称</w:t>
            </w:r>
            <w:r>
              <w:rPr>
                <w:rFonts w:hint="eastAsia" w:ascii="仿宋_GB2312" w:eastAsia="仿宋_GB2312" w:hAnsiTheme="majorEastAsia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_GB2312" w:eastAsia="仿宋_GB2312" w:hAnsiTheme="maj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总投资费用</w:t>
            </w:r>
            <w:r>
              <w:rPr>
                <w:rFonts w:hint="eastAsia" w:ascii="仿宋_GB2312" w:eastAsia="仿宋_GB2312" w:hAnsiTheme="majorEastAsia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_GB2312" w:eastAsia="仿宋_GB2312" w:hAnsiTheme="majorEastAsia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万元；B.</w:t>
            </w:r>
            <w:r>
              <w:rPr>
                <w:rFonts w:hint="eastAsia" w:ascii="仿宋_GB2312" w:eastAsia="仿宋_GB2312" w:hAnsiTheme="maj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  <w:r>
              <w:rPr>
                <w:rFonts w:hint="eastAsia" w:ascii="仿宋_GB2312" w:eastAsia="仿宋_GB2312" w:hAnsiTheme="majorEastAsia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_GB2312" w:eastAsia="仿宋_GB2312" w:hAnsiTheme="maj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总投资费用</w:t>
            </w:r>
            <w:r>
              <w:rPr>
                <w:rFonts w:hint="eastAsia" w:ascii="仿宋_GB2312" w:eastAsia="仿宋_GB2312" w:hAnsiTheme="majorEastAsia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_GB2312" w:eastAsia="仿宋_GB2312" w:hAnsiTheme="majorEastAsia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万元；C.</w:t>
            </w:r>
            <w:r>
              <w:rPr>
                <w:rFonts w:hint="eastAsia" w:ascii="仿宋_GB2312" w:eastAsia="仿宋_GB2312" w:hAnsiTheme="maj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  <w:r>
              <w:rPr>
                <w:rFonts w:hint="eastAsia" w:ascii="仿宋_GB2312" w:eastAsia="仿宋_GB2312" w:hAnsiTheme="majorEastAsia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_GB2312" w:eastAsia="仿宋_GB2312" w:hAnsiTheme="maj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总投资费用</w:t>
            </w:r>
            <w:r>
              <w:rPr>
                <w:rFonts w:hint="eastAsia" w:ascii="仿宋_GB2312" w:eastAsia="仿宋_GB2312" w:hAnsiTheme="majorEastAsia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_GB2312" w:eastAsia="仿宋_GB2312" w:hAnsiTheme="majorEastAsia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3406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法人代表（签字）：</w:t>
            </w:r>
          </w:p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申报企业（盖章）：</w:t>
            </w:r>
          </w:p>
          <w:p>
            <w:pPr>
              <w:spacing w:line="240" w:lineRule="exact"/>
              <w:ind w:left="210" w:leftChars="105" w:firstLine="840" w:firstLineChars="35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left="210" w:leftChars="105" w:firstLine="840" w:firstLineChars="35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  <w:tc>
          <w:tcPr>
            <w:tcW w:w="3923" w:type="dxa"/>
            <w:gridSpan w:val="7"/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申报指标数据属实。</w:t>
            </w:r>
          </w:p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主管财务负责人（签字）：</w:t>
            </w:r>
          </w:p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3338" w:type="dxa"/>
            <w:gridSpan w:val="7"/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提交经审计的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年相关财务报表(复印件)或证明材料。</w:t>
            </w:r>
          </w:p>
          <w:p>
            <w:pPr>
              <w:spacing w:line="240" w:lineRule="exact"/>
              <w:ind w:firstLine="960" w:firstLineChars="40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960" w:firstLineChars="40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 日</w:t>
            </w:r>
          </w:p>
        </w:tc>
      </w:tr>
    </w:tbl>
    <w:p>
      <w:pPr>
        <w:spacing w:line="640" w:lineRule="exact"/>
        <w:ind w:left="-856" w:leftChars="-428" w:firstLine="560" w:firstLineChars="200"/>
        <w:jc w:val="both"/>
        <w:rPr>
          <w:rFonts w:ascii="仿宋_GB2312" w:hAnsi="黑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sectPr>
          <w:headerReference r:id="rId5" w:type="default"/>
          <w:footerReference r:id="rId6" w:type="default"/>
          <w:footerReference r:id="rId7" w:type="even"/>
          <w:pgSz w:w="11907" w:h="16840"/>
          <w:pgMar w:top="1474" w:right="1644" w:bottom="1474" w:left="1644" w:header="720" w:footer="720" w:gutter="0"/>
          <w:cols w:space="0" w:num="1"/>
        </w:sectPr>
      </w:pPr>
      <w:r>
        <w:rPr>
          <w:rFonts w:hint="eastAsia" w:ascii="仿宋_GB2312" w:hAnsi="黑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仿宋_GB2312" w:hAnsi="黑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请认真参照附件二的填表说明填写或打√，同时登录sys.sdfie.org.cn/login进行网上申报，签字盖章后将此表连同证明材料邮寄至</w:t>
      </w:r>
      <w:r>
        <w:rPr>
          <w:rFonts w:hint="eastAsia" w:ascii="仿宋_GB2312" w:hAnsi="黑体" w:eastAsia="仿宋_GB2312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山东省企业联合会。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BF0F3E"/>
    <w:multiLevelType w:val="multilevel"/>
    <w:tmpl w:val="02BF0F3E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xOWUxNjYxYmRkNWYwNDk0YWNhMDA1YTYxOWExNDkifQ=="/>
  </w:docVars>
  <w:rsids>
    <w:rsidRoot w:val="00000000"/>
    <w:rsid w:val="6EA2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栾</cp:lastModifiedBy>
  <dcterms:modified xsi:type="dcterms:W3CDTF">2023-04-04T07:34:14Z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FDCD6F60DEE5424F8AC80FC1BFB593B0_12</vt:lpwstr>
  </property>
</Properties>
</file>